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spacing w:line="168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Муниципальное бюджетное общеобразовательное учреждение</w:t>
      </w:r>
    </w:p>
    <w:p w14:paraId="03000000">
      <w:pPr>
        <w:spacing w:line="168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Рябчевская средняя общеобразовательная школа</w:t>
      </w:r>
    </w:p>
    <w:p w14:paraId="04000000">
      <w:pPr>
        <w:spacing w:line="168" w:lineRule="auto"/>
        <w:ind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242235, Брянская область, Трубчевский район, с. Рябчевск, ул. Школьная, д. 2</w:t>
      </w:r>
    </w:p>
    <w:p w14:paraId="05000000">
      <w:pPr>
        <w:spacing w:line="168" w:lineRule="auto"/>
        <w:ind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тел</w:t>
      </w:r>
      <w:r>
        <w:rPr>
          <w:rFonts w:ascii="Times New Roman" w:hAnsi="Times New Roman"/>
          <w:b w:val="1"/>
          <w:sz w:val="20"/>
        </w:rPr>
        <w:t xml:space="preserve">.: 8(48352) 9 – 44 – 34, </w:t>
      </w:r>
      <w:r>
        <w:rPr>
          <w:rFonts w:ascii="Times New Roman" w:hAnsi="Times New Roman"/>
          <w:b w:val="1"/>
          <w:sz w:val="20"/>
        </w:rPr>
        <w:t>e</w:t>
      </w:r>
      <w:r>
        <w:rPr>
          <w:rFonts w:ascii="Times New Roman" w:hAnsi="Times New Roman"/>
          <w:b w:val="1"/>
          <w:sz w:val="20"/>
        </w:rPr>
        <w:t>-</w:t>
      </w:r>
      <w:r>
        <w:rPr>
          <w:rFonts w:ascii="Times New Roman" w:hAnsi="Times New Roman"/>
          <w:b w:val="1"/>
          <w:sz w:val="20"/>
        </w:rPr>
        <w:t>mail</w:t>
      </w:r>
      <w:r>
        <w:rPr>
          <w:rFonts w:ascii="Times New Roman" w:hAnsi="Times New Roman"/>
          <w:b w:val="1"/>
          <w:sz w:val="20"/>
        </w:rPr>
        <w:t xml:space="preserve">: </w:t>
      </w:r>
      <w:r>
        <w:rPr>
          <w:rFonts w:ascii="Times New Roman" w:hAnsi="Times New Roman"/>
          <w:b w:val="1"/>
          <w:sz w:val="20"/>
        </w:rPr>
        <w:t>a</w:t>
      </w:r>
      <w:r>
        <w:rPr>
          <w:rFonts w:ascii="Times New Roman" w:hAnsi="Times New Roman"/>
          <w:b w:val="1"/>
          <w:sz w:val="20"/>
        </w:rPr>
        <w:t>11463@</w:t>
      </w:r>
      <w:r>
        <w:rPr>
          <w:rFonts w:ascii="Times New Roman" w:hAnsi="Times New Roman"/>
          <w:b w:val="1"/>
          <w:sz w:val="20"/>
        </w:rPr>
        <w:t>yandex</w:t>
      </w:r>
      <w:r>
        <w:rPr>
          <w:rFonts w:ascii="Times New Roman" w:hAnsi="Times New Roman"/>
          <w:b w:val="1"/>
          <w:sz w:val="20"/>
        </w:rPr>
        <w:t>.</w:t>
      </w:r>
      <w:r>
        <w:rPr>
          <w:rFonts w:ascii="Times New Roman" w:hAnsi="Times New Roman"/>
          <w:b w:val="1"/>
          <w:sz w:val="20"/>
        </w:rPr>
        <w:t>ru</w:t>
      </w:r>
    </w:p>
    <w:p w14:paraId="06000000">
      <w:pPr>
        <w:spacing w:line="168" w:lineRule="auto"/>
        <w:ind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ИНН / КПП 3230006757 / 3252</w:t>
      </w:r>
      <w:r>
        <w:rPr>
          <w:rFonts w:ascii="Times New Roman" w:hAnsi="Times New Roman"/>
          <w:b w:val="1"/>
          <w:sz w:val="20"/>
        </w:rPr>
        <w:t>01001 ОКПО 22327762, ОГРН 1023202937262</w:t>
      </w:r>
    </w:p>
    <w:p w14:paraId="07000000">
      <w:pPr>
        <w:rPr>
          <w:rFonts w:ascii="Times New Roman" w:hAnsi="Times New Roman"/>
          <w:b w:val="1"/>
          <w:sz w:val="24"/>
        </w:rPr>
      </w:pPr>
    </w:p>
    <w:p w14:paraId="08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ПРИКАЗ</w:t>
      </w:r>
    </w:p>
    <w:p w14:paraId="09000000">
      <w:pPr>
        <w:rPr>
          <w:rFonts w:ascii="Times New Roman" w:hAnsi="Times New Roman"/>
          <w:b w:val="1"/>
          <w:sz w:val="24"/>
        </w:rPr>
      </w:pPr>
    </w:p>
    <w:p w14:paraId="0A000000">
      <w:pPr>
        <w:tabs>
          <w:tab w:leader="none" w:pos="1710" w:val="left"/>
          <w:tab w:leader="none" w:pos="1755" w:val="left"/>
          <w:tab w:leader="none" w:pos="4706" w:val="center"/>
        </w:tabs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№ </w:t>
      </w:r>
      <w:r>
        <w:rPr>
          <w:rFonts w:ascii="Times New Roman" w:hAnsi="Times New Roman"/>
          <w:b w:val="1"/>
          <w:sz w:val="24"/>
        </w:rPr>
        <w:t xml:space="preserve">61                                                                                                                    </w:t>
      </w:r>
      <w:r>
        <w:rPr>
          <w:rFonts w:ascii="Times New Roman" w:hAnsi="Times New Roman"/>
          <w:b w:val="1"/>
          <w:sz w:val="24"/>
        </w:rPr>
        <w:t xml:space="preserve">от </w:t>
      </w:r>
      <w:r>
        <w:rPr>
          <w:rFonts w:ascii="Times New Roman" w:hAnsi="Times New Roman"/>
          <w:b w:val="1"/>
          <w:sz w:val="24"/>
        </w:rPr>
        <w:t>30</w:t>
      </w:r>
      <w:r>
        <w:rPr>
          <w:rFonts w:ascii="Times New Roman" w:hAnsi="Times New Roman"/>
          <w:b w:val="1"/>
          <w:sz w:val="24"/>
        </w:rPr>
        <w:t>.0</w:t>
      </w:r>
      <w:r>
        <w:rPr>
          <w:rFonts w:ascii="Times New Roman" w:hAnsi="Times New Roman"/>
          <w:b w:val="1"/>
          <w:sz w:val="24"/>
        </w:rPr>
        <w:t>8</w:t>
      </w:r>
      <w:r>
        <w:rPr>
          <w:rFonts w:ascii="Times New Roman" w:hAnsi="Times New Roman"/>
          <w:b w:val="1"/>
          <w:sz w:val="24"/>
        </w:rPr>
        <w:t>.202</w:t>
      </w:r>
      <w:r>
        <w:rPr>
          <w:rFonts w:ascii="Times New Roman" w:hAnsi="Times New Roman"/>
          <w:b w:val="1"/>
          <w:sz w:val="24"/>
        </w:rPr>
        <w:t xml:space="preserve">1 </w:t>
      </w:r>
      <w:r>
        <w:rPr>
          <w:rFonts w:ascii="Times New Roman" w:hAnsi="Times New Roman"/>
          <w:b w:val="1"/>
          <w:sz w:val="24"/>
        </w:rPr>
        <w:t>г.</w:t>
      </w:r>
    </w:p>
    <w:p w14:paraId="0B000000">
      <w:pPr>
        <w:tabs>
          <w:tab w:leader="none" w:pos="2508" w:val="left"/>
          <w:tab w:leader="none" w:pos="6996" w:val="left"/>
        </w:tabs>
        <w:ind/>
        <w:rPr>
          <w:rFonts w:ascii="Times New Roman" w:hAnsi="Times New Roman"/>
          <w:b w:val="1"/>
          <w:i w:val="1"/>
          <w:sz w:val="24"/>
        </w:rPr>
      </w:pPr>
    </w:p>
    <w:p w14:paraId="0C000000">
      <w:pPr>
        <w:ind w:right="-54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Об организации горячего питания </w:t>
      </w:r>
      <w:r>
        <w:rPr>
          <w:rFonts w:ascii="Times New Roman" w:hAnsi="Times New Roman"/>
          <w:b w:val="1"/>
          <w:i w:val="1"/>
          <w:sz w:val="24"/>
        </w:rPr>
        <w:t>обучающихся 1-</w:t>
      </w:r>
      <w:r>
        <w:rPr>
          <w:rFonts w:ascii="Times New Roman" w:hAnsi="Times New Roman"/>
          <w:b w:val="1"/>
          <w:i w:val="1"/>
          <w:sz w:val="24"/>
        </w:rPr>
        <w:t xml:space="preserve"> 9 </w:t>
      </w:r>
      <w:r>
        <w:rPr>
          <w:rFonts w:ascii="Times New Roman" w:hAnsi="Times New Roman"/>
          <w:b w:val="1"/>
          <w:i w:val="1"/>
          <w:sz w:val="24"/>
        </w:rPr>
        <w:t>классов</w:t>
      </w:r>
    </w:p>
    <w:p w14:paraId="0D000000">
      <w:pPr>
        <w:ind w:right="-54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в 2021-2022 учебном году</w:t>
      </w:r>
    </w:p>
    <w:p w14:paraId="0E000000">
      <w:pPr>
        <w:ind w:right="-54"/>
        <w:jc w:val="both"/>
        <w:rPr>
          <w:rFonts w:ascii="Times New Roman" w:hAnsi="Times New Roman"/>
          <w:sz w:val="24"/>
        </w:rPr>
      </w:pPr>
    </w:p>
    <w:p w14:paraId="0F000000">
      <w:pPr>
        <w:widowControl w:val="0"/>
        <w:ind w:firstLine="720"/>
        <w:jc w:val="both"/>
        <w:rPr>
          <w:rFonts w:ascii="Times New Roman" w:hAnsi="Times New Roman"/>
          <w:color w:val="000000"/>
          <w:spacing w:val="10"/>
          <w:sz w:val="24"/>
        </w:rPr>
      </w:pPr>
      <w:r>
        <w:rPr>
          <w:rFonts w:ascii="Times New Roman" w:hAnsi="Times New Roman"/>
          <w:sz w:val="24"/>
        </w:rPr>
        <w:t>В рамках реализации послания Президента РФ Федеральному Собранию РФ от 15.01.2020 г. и реализации Федерального закона от 01.03.2020 г.  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47-ФЗ «О внесении изменений в ФЗ «О качестве и безопасности пищевых продуктов», в соответствии со ст. 37 Федерального  закона РФ от 29.12.2012 г.  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273-ФЗ «Об образовании в Российской </w:t>
      </w:r>
      <w:r>
        <w:rPr>
          <w:rFonts w:ascii="Times New Roman" w:hAnsi="Times New Roman"/>
          <w:sz w:val="24"/>
        </w:rPr>
        <w:t>Федерации», методических рекомендаций 2.4.0180-20, МР 2.4.0179-20, утвержденных Федеральной службой  по надзору в</w:t>
      </w:r>
      <w:r>
        <w:rPr>
          <w:rFonts w:ascii="Times New Roman" w:hAnsi="Times New Roman"/>
          <w:sz w:val="24"/>
        </w:rPr>
        <w:t xml:space="preserve"> сфере защиты прав потребителей</w:t>
      </w:r>
      <w:r>
        <w:rPr>
          <w:rFonts w:ascii="Times New Roman" w:hAnsi="Times New Roman"/>
          <w:sz w:val="24"/>
        </w:rPr>
        <w:t>, приказа РОО от 26.08.2020 г. № 105 «</w:t>
      </w:r>
      <w:r>
        <w:rPr>
          <w:rFonts w:ascii="Times New Roman" w:hAnsi="Times New Roman"/>
          <w:sz w:val="24"/>
        </w:rPr>
        <w:t>Об организации горячего питания обучающихся 1-4 классов общеобразовательных учреждений</w:t>
      </w:r>
      <w:r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и благополучия человека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 в целях обеспечения обучающихся  горячим здоровым питанием</w:t>
      </w:r>
      <w:r>
        <w:rPr>
          <w:rFonts w:ascii="Times New Roman" w:hAnsi="Times New Roman"/>
          <w:color w:val="000000"/>
          <w:spacing w:val="10"/>
          <w:sz w:val="24"/>
        </w:rPr>
        <w:t xml:space="preserve">, </w:t>
      </w:r>
      <w:r>
        <w:rPr>
          <w:rFonts w:ascii="Times New Roman" w:hAnsi="Times New Roman"/>
          <w:color w:val="000000"/>
          <w:spacing w:val="10"/>
          <w:sz w:val="24"/>
        </w:rPr>
        <w:t>координации деятел</w:t>
      </w:r>
      <w:r>
        <w:rPr>
          <w:rFonts w:ascii="Times New Roman" w:hAnsi="Times New Roman"/>
          <w:color w:val="000000"/>
          <w:spacing w:val="10"/>
          <w:sz w:val="24"/>
        </w:rPr>
        <w:t>ьности по организации питания уча</w:t>
      </w:r>
      <w:r>
        <w:rPr>
          <w:rFonts w:ascii="Times New Roman" w:hAnsi="Times New Roman"/>
          <w:color w:val="000000"/>
          <w:spacing w:val="10"/>
          <w:sz w:val="24"/>
        </w:rPr>
        <w:t xml:space="preserve">щихся, обеспечения </w:t>
      </w:r>
      <w:r>
        <w:rPr>
          <w:rFonts w:ascii="Times New Roman" w:hAnsi="Times New Roman"/>
          <w:color w:val="000000"/>
          <w:spacing w:val="10"/>
          <w:sz w:val="24"/>
        </w:rPr>
        <w:t>контроля за</w:t>
      </w:r>
      <w:r>
        <w:rPr>
          <w:rFonts w:ascii="Times New Roman" w:hAnsi="Times New Roman"/>
          <w:color w:val="000000"/>
          <w:spacing w:val="10"/>
          <w:sz w:val="24"/>
        </w:rPr>
        <w:t xml:space="preserve"> взиманием и расходованием родительской платы за питание учащихся в  МБОУ Рябчевская СОШ</w:t>
      </w:r>
    </w:p>
    <w:p w14:paraId="10000000">
      <w:pPr>
        <w:ind w:right="-54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                    </w:t>
      </w:r>
      <w:r>
        <w:rPr>
          <w:rFonts w:ascii="Times New Roman" w:hAnsi="Times New Roman"/>
          <w:b w:val="1"/>
          <w:sz w:val="24"/>
        </w:rPr>
        <w:t>ПРИКАЗЫВАЮ:</w:t>
      </w:r>
    </w:p>
    <w:p w14:paraId="11000000">
      <w:pPr>
        <w:spacing w:afterAutospacing="on" w:beforeAutospacing="on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Организовать с 1 сентября  2021</w:t>
      </w:r>
      <w:r>
        <w:rPr>
          <w:rFonts w:ascii="Times New Roman" w:hAnsi="Times New Roman"/>
          <w:sz w:val="24"/>
        </w:rPr>
        <w:t xml:space="preserve"> года горячее  питание для обучающихся</w:t>
      </w:r>
      <w:r>
        <w:rPr>
          <w:rFonts w:ascii="Times New Roman" w:hAnsi="Times New Roman"/>
          <w:sz w:val="24"/>
        </w:rPr>
        <w:t xml:space="preserve"> МБОУ Рябчевская СОШ</w:t>
      </w:r>
      <w:r>
        <w:rPr>
          <w:rFonts w:ascii="Times New Roman" w:hAnsi="Times New Roman"/>
          <w:sz w:val="24"/>
        </w:rPr>
        <w:t xml:space="preserve">, в т.ч. для 1-4-классов в соответствии с методическими рекомендациями по организации питания обучающихся общеобразовательных организаций МР </w:t>
      </w:r>
      <w:r>
        <w:rPr>
          <w:rFonts w:ascii="Times New Roman" w:hAnsi="Times New Roman"/>
          <w:sz w:val="24"/>
        </w:rPr>
        <w:t>2.4.0179-20.</w:t>
      </w:r>
    </w:p>
    <w:p w14:paraId="12000000">
      <w:pPr>
        <w:ind w:right="-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 xml:space="preserve">Принять к исполнению </w:t>
      </w:r>
      <w:r>
        <w:rPr>
          <w:rFonts w:ascii="Times New Roman" w:hAnsi="Times New Roman"/>
          <w:color w:val="000000"/>
          <w:sz w:val="24"/>
        </w:rPr>
        <w:t>комплекс мер по совершен</w:t>
      </w:r>
      <w:r>
        <w:rPr>
          <w:rFonts w:ascii="Times New Roman" w:hAnsi="Times New Roman"/>
          <w:color w:val="000000"/>
          <w:sz w:val="24"/>
        </w:rPr>
        <w:t xml:space="preserve">ствованию организации питания </w:t>
      </w:r>
      <w:r>
        <w:rPr>
          <w:rFonts w:ascii="Times New Roman" w:hAnsi="Times New Roman"/>
          <w:color w:val="000000"/>
          <w:sz w:val="24"/>
        </w:rPr>
        <w:t>учащихся</w:t>
      </w:r>
      <w:r>
        <w:rPr>
          <w:rFonts w:ascii="Times New Roman" w:hAnsi="Times New Roman"/>
          <w:sz w:val="24"/>
        </w:rPr>
        <w:t>, взимания и расходования родительской платы за питание учащихся в  МБОУ Рябчевская СОШ.</w:t>
      </w:r>
    </w:p>
    <w:p w14:paraId="13000000">
      <w:pPr>
        <w:ind/>
        <w:contextualSpacing w:val="1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u w:val="single"/>
        </w:rPr>
        <w:t>На</w:t>
      </w:r>
      <w:r>
        <w:rPr>
          <w:rFonts w:ascii="Times New Roman" w:hAnsi="Times New Roman"/>
          <w:sz w:val="24"/>
          <w:u w:val="single"/>
        </w:rPr>
        <w:t xml:space="preserve">значить ответственного за организацию питания учащихся, </w:t>
      </w:r>
      <w:r>
        <w:rPr>
          <w:rFonts w:ascii="Times New Roman" w:hAnsi="Times New Roman"/>
          <w:sz w:val="24"/>
          <w:u w:val="single"/>
        </w:rPr>
        <w:t>за получение, хранение и передачу денежных сре</w:t>
      </w:r>
      <w:r>
        <w:rPr>
          <w:rFonts w:ascii="Times New Roman" w:hAnsi="Times New Roman"/>
          <w:sz w:val="24"/>
          <w:u w:val="single"/>
        </w:rPr>
        <w:t>дств</w:t>
      </w:r>
      <w:r>
        <w:rPr>
          <w:rFonts w:ascii="Times New Roman" w:hAnsi="Times New Roman"/>
          <w:sz w:val="24"/>
          <w:u w:val="single"/>
        </w:rPr>
        <w:t xml:space="preserve"> в б</w:t>
      </w:r>
      <w:r>
        <w:rPr>
          <w:rFonts w:ascii="Times New Roman" w:hAnsi="Times New Roman"/>
          <w:sz w:val="24"/>
          <w:u w:val="single"/>
        </w:rPr>
        <w:t>ухгалтерию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b w:val="1"/>
          <w:sz w:val="24"/>
          <w:u w:val="single"/>
        </w:rPr>
        <w:t>на социального педагога Яковину А.М.</w:t>
      </w:r>
    </w:p>
    <w:p w14:paraId="14000000">
      <w:pPr>
        <w:ind/>
        <w:jc w:val="both"/>
        <w:rPr>
          <w:rFonts w:ascii="Times New Roman" w:hAnsi="Times New Roman"/>
          <w:sz w:val="24"/>
        </w:rPr>
      </w:pPr>
      <w:r>
        <w:rPr>
          <w:sz w:val="24"/>
        </w:rPr>
        <w:t>3.</w:t>
      </w:r>
      <w:r>
        <w:rPr>
          <w:sz w:val="24"/>
        </w:rPr>
        <w:t>1</w:t>
      </w:r>
      <w:r>
        <w:rPr>
          <w:sz w:val="24"/>
        </w:rPr>
        <w:t xml:space="preserve">. </w:t>
      </w:r>
      <w:r>
        <w:rPr>
          <w:rFonts w:ascii="Times New Roman" w:hAnsi="Times New Roman"/>
          <w:sz w:val="24"/>
        </w:rPr>
        <w:t>Ответственный</w:t>
      </w:r>
      <w:r>
        <w:rPr>
          <w:rFonts w:ascii="Times New Roman" w:hAnsi="Times New Roman"/>
          <w:sz w:val="24"/>
        </w:rPr>
        <w:t xml:space="preserve"> за организацию питания в образовательном учреждении:</w:t>
      </w:r>
    </w:p>
    <w:p w14:paraId="15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координирует и контролирует деятельность классных руководителей, работников пищеблока, поставщиков продуктов питания;</w:t>
      </w:r>
    </w:p>
    <w:p w14:paraId="16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формирует сводный список учащихся для предоставления питания;</w:t>
      </w:r>
    </w:p>
    <w:p w14:paraId="17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обеспечивает учет фактической посещаемости учащимися столовой, охват всех учащихся питанием, контролирует ежедневный порядок учета количества </w:t>
      </w:r>
      <w:r>
        <w:rPr>
          <w:rFonts w:ascii="Times New Roman" w:hAnsi="Times New Roman"/>
          <w:sz w:val="24"/>
        </w:rPr>
        <w:t>фактически полученных учащимися обедов по классам;</w:t>
      </w:r>
    </w:p>
    <w:p w14:paraId="18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ведет разъяснительную работу с родителями (законными представителями) по вопросу безналичной  оплаты  за питание детей в образовательном учреждении; </w:t>
      </w:r>
    </w:p>
    <w:p w14:paraId="19000000">
      <w:pPr>
        <w:spacing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формирует список и ведет учет детей из семей льготных категорий; </w:t>
      </w:r>
    </w:p>
    <w:p w14:paraId="1A000000">
      <w:pPr>
        <w:spacing w:line="240" w:lineRule="auto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сбор платы, взимаемой с родителей (законных представителей) за питание школьников и ведет соответст</w:t>
      </w:r>
      <w:r>
        <w:rPr>
          <w:rFonts w:ascii="Times New Roman" w:hAnsi="Times New Roman"/>
          <w:sz w:val="24"/>
        </w:rPr>
        <w:t>вующую ведомость (табель учета);</w:t>
      </w:r>
    </w:p>
    <w:p w14:paraId="1B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ведет учет поступления и расходования средств родительской оплаты за питание </w:t>
      </w:r>
      <w:r>
        <w:rPr>
          <w:rFonts w:ascii="Times New Roman" w:hAnsi="Times New Roman"/>
          <w:sz w:val="24"/>
        </w:rPr>
        <w:t>согласно табеля</w:t>
      </w:r>
      <w:r>
        <w:rPr>
          <w:rFonts w:ascii="Times New Roman" w:hAnsi="Times New Roman"/>
          <w:sz w:val="24"/>
        </w:rPr>
        <w:t xml:space="preserve"> посещения совместно с классн</w:t>
      </w:r>
      <w:r>
        <w:rPr>
          <w:rFonts w:ascii="Times New Roman" w:hAnsi="Times New Roman"/>
          <w:sz w:val="24"/>
        </w:rPr>
        <w:t>ыми руководителями</w:t>
      </w:r>
      <w:r>
        <w:rPr>
          <w:rFonts w:ascii="Times New Roman" w:hAnsi="Times New Roman"/>
          <w:sz w:val="24"/>
        </w:rPr>
        <w:t>;</w:t>
      </w:r>
    </w:p>
    <w:p w14:paraId="1C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своевременно с медицинским работником (по согласованию) осуществляет </w:t>
      </w:r>
      <w:r>
        <w:rPr>
          <w:rFonts w:ascii="Times New Roman" w:hAnsi="Times New Roman"/>
          <w:sz w:val="24"/>
        </w:rPr>
        <w:t>контроль за</w:t>
      </w:r>
      <w:r>
        <w:rPr>
          <w:rFonts w:ascii="Times New Roman" w:hAnsi="Times New Roman"/>
          <w:sz w:val="24"/>
        </w:rPr>
        <w:t xml:space="preserve"> соблюдением графика питания учащихся, предварительным накрытием столов (личная гигиена сотрудников пищеблока, спецодежда, достаточноеколичествостоловых приборов);</w:t>
      </w:r>
    </w:p>
    <w:p w14:paraId="1D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координирует работу в школе по формированию культуры питания;</w:t>
      </w:r>
    </w:p>
    <w:p w14:paraId="1E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осуществляет мониторинг удовлетворенности качеством школьного питания; </w:t>
      </w:r>
    </w:p>
    <w:p w14:paraId="1F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вносит предложения п</w:t>
      </w:r>
      <w:r>
        <w:rPr>
          <w:rFonts w:ascii="Times New Roman" w:hAnsi="Times New Roman"/>
          <w:sz w:val="24"/>
        </w:rPr>
        <w:t>о улучшению организации питания;</w:t>
      </w:r>
    </w:p>
    <w:p w14:paraId="20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имеет право проводить рабочие совещания и консультации с педагогическими работниками по вопросам организации питания, запрашивать у классных руководителей необходимую информацию в пределах своей компетенции по вопросам организации питания, ходатайствовать о поощрении и привлечении к дисциплинарной ответственности работников по вопросам организации питания обучающихся;</w:t>
      </w:r>
    </w:p>
    <w:p w14:paraId="21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yellow"/>
        </w:rPr>
        <w:t>- ежедневно не позднее 8-</w:t>
      </w:r>
      <w:r>
        <w:rPr>
          <w:rFonts w:ascii="Times New Roman" w:hAnsi="Times New Roman"/>
          <w:sz w:val="24"/>
          <w:highlight w:val="yellow"/>
        </w:rPr>
        <w:t>50</w:t>
      </w:r>
      <w:r>
        <w:rPr>
          <w:rFonts w:ascii="Times New Roman" w:hAnsi="Times New Roman"/>
          <w:sz w:val="24"/>
          <w:highlight w:val="yellow"/>
        </w:rPr>
        <w:t xml:space="preserve"> часов утра представляет в школьную столовую заявку для</w:t>
      </w:r>
      <w:r>
        <w:rPr>
          <w:rFonts w:ascii="Times New Roman" w:hAnsi="Times New Roman"/>
          <w:sz w:val="24"/>
        </w:rPr>
        <w:t xml:space="preserve"> организации питания на количество обучающихся на учебный день</w:t>
      </w:r>
      <w:r>
        <w:rPr>
          <w:rFonts w:ascii="Times New Roman" w:hAnsi="Times New Roman"/>
          <w:sz w:val="24"/>
        </w:rPr>
        <w:t>;</w:t>
      </w:r>
    </w:p>
    <w:p w14:paraId="22000000">
      <w:pPr>
        <w:ind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b w:val="1"/>
          <w:sz w:val="24"/>
        </w:rPr>
        <w:t>ведёт</w:t>
      </w:r>
      <w:r>
        <w:rPr>
          <w:rFonts w:ascii="Times New Roman" w:hAnsi="Times New Roman"/>
          <w:b w:val="1"/>
          <w:sz w:val="24"/>
        </w:rPr>
        <w:t xml:space="preserve"> следующие рабочие журналы:</w:t>
      </w:r>
      <w:r>
        <w:rPr>
          <w:rFonts w:ascii="Times New Roman" w:hAnsi="Times New Roman"/>
          <w:sz w:val="24"/>
        </w:rPr>
        <w:t xml:space="preserve"> бракеража с указанием отпущенного питания, учета прихода и расхода продуктов питания, скоропортящихся продуктов, внутреннего </w:t>
      </w:r>
      <w:r>
        <w:rPr>
          <w:rFonts w:ascii="Times New Roman" w:hAnsi="Times New Roman"/>
          <w:sz w:val="24"/>
        </w:rPr>
        <w:t>контроля за</w:t>
      </w:r>
      <w:r>
        <w:rPr>
          <w:rFonts w:ascii="Times New Roman" w:hAnsi="Times New Roman"/>
          <w:sz w:val="24"/>
        </w:rPr>
        <w:t xml:space="preserve"> организацией питания, акты надзорных органов и служб</w:t>
      </w:r>
      <w:r>
        <w:rPr>
          <w:sz w:val="24"/>
        </w:rPr>
        <w:t>.</w:t>
      </w:r>
    </w:p>
    <w:p w14:paraId="23000000">
      <w:pPr>
        <w:ind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 О</w:t>
      </w:r>
      <w:r>
        <w:rPr>
          <w:rFonts w:ascii="Times New Roman" w:hAnsi="Times New Roman"/>
          <w:sz w:val="24"/>
        </w:rPr>
        <w:t>пределить график питания обучающихся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i w:val="1"/>
          <w:sz w:val="24"/>
        </w:rPr>
        <w:t>приложение 1)</w:t>
      </w:r>
      <w:r>
        <w:rPr>
          <w:rFonts w:ascii="Times New Roman" w:hAnsi="Times New Roman"/>
          <w:i w:val="1"/>
          <w:sz w:val="24"/>
        </w:rPr>
        <w:t>.</w:t>
      </w:r>
    </w:p>
    <w:p w14:paraId="24000000">
      <w:pPr>
        <w:ind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Разработать примерное 10-ти дневное меню (с учётом режима организации) для каждой возрастной группы детей и утвердить руководителем учреждения».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</w:p>
    <w:p w14:paraId="25000000">
      <w:pPr>
        <w:ind w:right="-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Ответственному</w:t>
      </w:r>
      <w:r>
        <w:rPr>
          <w:rFonts w:ascii="Times New Roman" w:hAnsi="Times New Roman"/>
          <w:sz w:val="24"/>
        </w:rPr>
        <w:t xml:space="preserve"> за организацию горячего питания </w:t>
      </w:r>
      <w:r>
        <w:rPr>
          <w:rFonts w:ascii="Times New Roman" w:hAnsi="Times New Roman"/>
          <w:b w:val="1"/>
          <w:sz w:val="24"/>
        </w:rPr>
        <w:t>Яковиной А.М.</w:t>
      </w:r>
      <w:r>
        <w:rPr>
          <w:rFonts w:ascii="Times New Roman" w:hAnsi="Times New Roman"/>
          <w:sz w:val="24"/>
        </w:rPr>
        <w:t xml:space="preserve"> пересмотреть</w:t>
      </w:r>
      <w:r>
        <w:rPr>
          <w:rFonts w:ascii="Times New Roman" w:hAnsi="Times New Roman"/>
          <w:sz w:val="24"/>
        </w:rPr>
        <w:t>:</w:t>
      </w:r>
    </w:p>
    <w:p w14:paraId="26000000">
      <w:pPr>
        <w:ind w:right="-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- </w:t>
      </w:r>
      <w:r>
        <w:rPr>
          <w:rFonts w:ascii="Times New Roman" w:hAnsi="Times New Roman"/>
          <w:sz w:val="24"/>
        </w:rPr>
        <w:t>План  мероприятий по организации питания обучающихся в организации</w:t>
      </w:r>
      <w:r>
        <w:rPr>
          <w:rFonts w:ascii="Times New Roman" w:hAnsi="Times New Roman"/>
          <w:sz w:val="24"/>
        </w:rPr>
        <w:t>;</w:t>
      </w:r>
    </w:p>
    <w:p w14:paraId="27000000">
      <w:pPr>
        <w:ind w:right="-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- </w:t>
      </w:r>
      <w:r>
        <w:rPr>
          <w:rFonts w:ascii="Times New Roman" w:hAnsi="Times New Roman"/>
          <w:sz w:val="24"/>
        </w:rPr>
        <w:t>Положение об организации питания</w:t>
      </w:r>
      <w:r>
        <w:rPr>
          <w:rFonts w:ascii="Times New Roman" w:hAnsi="Times New Roman"/>
          <w:sz w:val="24"/>
        </w:rPr>
        <w:t>;</w:t>
      </w:r>
    </w:p>
    <w:p w14:paraId="28000000">
      <w:pPr>
        <w:ind w:right="-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- </w:t>
      </w:r>
      <w:r>
        <w:rPr>
          <w:rFonts w:ascii="Times New Roman" w:hAnsi="Times New Roman"/>
          <w:sz w:val="24"/>
        </w:rPr>
        <w:t>Положение о бракеражной  комиссии</w:t>
      </w:r>
      <w:r>
        <w:rPr>
          <w:rFonts w:ascii="Times New Roman" w:hAnsi="Times New Roman"/>
          <w:sz w:val="24"/>
        </w:rPr>
        <w:t>;</w:t>
      </w:r>
    </w:p>
    <w:p w14:paraId="29000000">
      <w:pPr>
        <w:ind w:right="-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- </w:t>
      </w:r>
      <w:r>
        <w:rPr>
          <w:rFonts w:ascii="Times New Roman" w:hAnsi="Times New Roman"/>
          <w:sz w:val="24"/>
        </w:rPr>
        <w:t>Положение о деятельности общественной комиссии (в т.ч. родительском контроле) - разместить на сайте общеобразовательного учреждения информацию для родителей об организации питания</w:t>
      </w:r>
      <w:r>
        <w:rPr>
          <w:rFonts w:ascii="Times New Roman" w:hAnsi="Times New Roman"/>
          <w:sz w:val="24"/>
        </w:rPr>
        <w:t>.</w:t>
      </w:r>
    </w:p>
    <w:p w14:paraId="2A000000">
      <w:pPr>
        <w:ind w:right="-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Ответственному за сайт Авдеенко И.В. выложить меню на сайт до 01.09.202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года вышеуказанные локальные акты.</w:t>
      </w:r>
    </w:p>
    <w:p w14:paraId="2B000000">
      <w:pPr>
        <w:ind w:right="-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8</w:t>
      </w:r>
      <w:r>
        <w:rPr>
          <w:rFonts w:ascii="Times New Roman" w:hAnsi="Times New Roman"/>
          <w:sz w:val="24"/>
          <w:u w:val="single"/>
        </w:rPr>
        <w:t xml:space="preserve">. </w:t>
      </w:r>
      <w:r>
        <w:rPr>
          <w:rFonts w:ascii="Times New Roman" w:hAnsi="Times New Roman"/>
          <w:sz w:val="24"/>
          <w:u w:val="single"/>
        </w:rPr>
        <w:t>Утвердить состав</w:t>
      </w:r>
      <w:r>
        <w:rPr>
          <w:rFonts w:ascii="Times New Roman" w:hAnsi="Times New Roman"/>
          <w:sz w:val="24"/>
          <w:u w:val="single"/>
        </w:rPr>
        <w:t xml:space="preserve"> бракеражн</w:t>
      </w:r>
      <w:r>
        <w:rPr>
          <w:rFonts w:ascii="Times New Roman" w:hAnsi="Times New Roman"/>
          <w:sz w:val="24"/>
          <w:u w:val="single"/>
        </w:rPr>
        <w:t>ой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комисси</w:t>
      </w:r>
      <w:r>
        <w:rPr>
          <w:rFonts w:ascii="Times New Roman" w:hAnsi="Times New Roman"/>
          <w:sz w:val="24"/>
          <w:u w:val="single"/>
        </w:rPr>
        <w:t>и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по </w:t>
      </w:r>
      <w:r>
        <w:rPr>
          <w:rFonts w:ascii="Times New Roman" w:hAnsi="Times New Roman"/>
          <w:sz w:val="24"/>
          <w:u w:val="single"/>
        </w:rPr>
        <w:t>контролю</w:t>
      </w:r>
      <w:r>
        <w:rPr>
          <w:rFonts w:ascii="Times New Roman" w:hAnsi="Times New Roman"/>
          <w:sz w:val="24"/>
          <w:u w:val="single"/>
        </w:rPr>
        <w:t xml:space="preserve"> за</w:t>
      </w:r>
      <w:r>
        <w:rPr>
          <w:rFonts w:ascii="Times New Roman" w:hAnsi="Times New Roman"/>
          <w:sz w:val="24"/>
          <w:u w:val="single"/>
        </w:rPr>
        <w:t xml:space="preserve"> организацией и качеством питания </w:t>
      </w:r>
      <w:r>
        <w:rPr>
          <w:rFonts w:ascii="Times New Roman" w:hAnsi="Times New Roman"/>
          <w:sz w:val="24"/>
          <w:u w:val="single"/>
        </w:rPr>
        <w:t>обучающихс</w:t>
      </w:r>
      <w:r>
        <w:rPr>
          <w:rFonts w:ascii="Times New Roman" w:hAnsi="Times New Roman"/>
          <w:sz w:val="24"/>
          <w:u w:val="single"/>
        </w:rPr>
        <w:t>я,</w:t>
      </w:r>
      <w:r>
        <w:rPr>
          <w:rFonts w:ascii="Times New Roman" w:hAnsi="Times New Roman"/>
          <w:sz w:val="24"/>
        </w:rPr>
        <w:t xml:space="preserve"> соблюдение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 рецептур и технологических режимов </w:t>
      </w:r>
      <w:r>
        <w:rPr>
          <w:rFonts w:ascii="Times New Roman" w:hAnsi="Times New Roman"/>
          <w:sz w:val="24"/>
        </w:rPr>
        <w:t>(р</w:t>
      </w:r>
      <w:r>
        <w:rPr>
          <w:rFonts w:ascii="Times New Roman" w:hAnsi="Times New Roman"/>
          <w:sz w:val="24"/>
        </w:rPr>
        <w:t>езультаты проверки заносятся в бракеражный журнал</w:t>
      </w:r>
      <w:r>
        <w:rPr>
          <w:rFonts w:ascii="Times New Roman" w:hAnsi="Times New Roman"/>
          <w:sz w:val="24"/>
        </w:rPr>
        <w:t>):</w:t>
      </w:r>
    </w:p>
    <w:p w14:paraId="2C000000">
      <w:pPr>
        <w:spacing w:afterAutospacing="on" w:beforeAutospacing="on"/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председатель: Храмогина Е.Л</w:t>
      </w:r>
      <w:r>
        <w:rPr>
          <w:rFonts w:ascii="Times New Roman" w:hAnsi="Times New Roman"/>
          <w:sz w:val="24"/>
        </w:rPr>
        <w:t xml:space="preserve">., члены: </w:t>
      </w:r>
      <w:r>
        <w:rPr>
          <w:rFonts w:ascii="Times New Roman" w:hAnsi="Times New Roman"/>
          <w:sz w:val="24"/>
        </w:rPr>
        <w:t>Яковина А.М.</w:t>
      </w:r>
      <w:r>
        <w:rPr>
          <w:rFonts w:ascii="Times New Roman" w:hAnsi="Times New Roman"/>
          <w:sz w:val="24"/>
        </w:rPr>
        <w:t xml:space="preserve">. – соц. педагог, </w:t>
      </w:r>
      <w:r>
        <w:rPr>
          <w:rFonts w:ascii="Times New Roman" w:hAnsi="Times New Roman"/>
          <w:sz w:val="24"/>
        </w:rPr>
        <w:t xml:space="preserve">Щемберова В.В. – </w:t>
      </w:r>
      <w:r>
        <w:rPr>
          <w:rFonts w:ascii="Times New Roman" w:hAnsi="Times New Roman"/>
          <w:sz w:val="24"/>
        </w:rPr>
        <w:t>повар, Голенкова Т.А. - фельдшер ФАПа (по согласованию).</w:t>
      </w:r>
    </w:p>
    <w:p w14:paraId="2D000000">
      <w:pPr>
        <w:ind/>
        <w:contextualSpacing w:val="1"/>
        <w:jc w:val="both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Основные направления деятельности  комиссии:</w:t>
      </w:r>
    </w:p>
    <w:p w14:paraId="2E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комиссия  осуществляет контроль за организацией и качеством питания учащихся по плану </w:t>
      </w:r>
      <w:r>
        <w:rPr>
          <w:rFonts w:ascii="Times New Roman" w:hAnsi="Times New Roman"/>
          <w:i w:val="1"/>
          <w:sz w:val="24"/>
        </w:rPr>
        <w:t xml:space="preserve">(приложение </w:t>
      </w:r>
      <w:r>
        <w:rPr>
          <w:rFonts w:ascii="Times New Roman" w:hAnsi="Times New Roman"/>
          <w:i w:val="1"/>
          <w:sz w:val="24"/>
        </w:rPr>
        <w:t>2</w:t>
      </w:r>
      <w:r>
        <w:rPr>
          <w:rFonts w:ascii="Times New Roman" w:hAnsi="Times New Roman"/>
          <w:i w:val="1"/>
          <w:sz w:val="24"/>
        </w:rPr>
        <w:t>);</w:t>
      </w:r>
    </w:p>
    <w:p w14:paraId="2F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определяет контингент учащихся, имеющих право на бесплатное или льготное питание,</w:t>
      </w:r>
    </w:p>
    <w:p w14:paraId="30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осуществляет </w:t>
      </w:r>
      <w:r>
        <w:rPr>
          <w:rFonts w:ascii="Times New Roman" w:hAnsi="Times New Roman"/>
          <w:b w:val="1"/>
          <w:sz w:val="24"/>
        </w:rPr>
        <w:t xml:space="preserve">контроль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>:</w:t>
      </w:r>
    </w:p>
    <w:p w14:paraId="31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*рациональным использованием финансовых средств, выделяемых на организацию питания учащихся</w:t>
      </w:r>
      <w:r>
        <w:rPr>
          <w:rFonts w:ascii="Times New Roman" w:hAnsi="Times New Roman"/>
          <w:sz w:val="24"/>
        </w:rPr>
        <w:t>;</w:t>
      </w:r>
    </w:p>
    <w:p w14:paraId="32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*за целевым использованием продуктов питания и готовой продукции в соответствии с предварительным заказом</w:t>
      </w:r>
      <w:r>
        <w:rPr>
          <w:rFonts w:ascii="Times New Roman" w:hAnsi="Times New Roman"/>
          <w:sz w:val="24"/>
        </w:rPr>
        <w:t>;</w:t>
      </w:r>
    </w:p>
    <w:p w14:paraId="33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*за соответствием рационов питания согласно </w:t>
      </w:r>
      <w:r>
        <w:rPr>
          <w:rFonts w:ascii="Times New Roman" w:hAnsi="Times New Roman"/>
          <w:sz w:val="24"/>
        </w:rPr>
        <w:t xml:space="preserve">двухнедельному </w:t>
      </w:r>
      <w:r>
        <w:rPr>
          <w:rFonts w:ascii="Times New Roman" w:hAnsi="Times New Roman"/>
          <w:sz w:val="24"/>
        </w:rPr>
        <w:t>утвержденного меню</w:t>
      </w:r>
      <w:r>
        <w:rPr>
          <w:rFonts w:ascii="Times New Roman" w:hAnsi="Times New Roman"/>
          <w:sz w:val="24"/>
        </w:rPr>
        <w:t>;</w:t>
      </w:r>
    </w:p>
    <w:p w14:paraId="34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*за качеством готовой продукции</w:t>
      </w:r>
      <w:r>
        <w:rPr>
          <w:rFonts w:ascii="Times New Roman" w:hAnsi="Times New Roman"/>
          <w:sz w:val="24"/>
        </w:rPr>
        <w:t>;</w:t>
      </w:r>
    </w:p>
    <w:p w14:paraId="35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-за санитарным состоянием пищеблока</w:t>
      </w:r>
      <w:r>
        <w:rPr>
          <w:rFonts w:ascii="Times New Roman" w:hAnsi="Times New Roman"/>
          <w:sz w:val="24"/>
        </w:rPr>
        <w:t>;</w:t>
      </w:r>
    </w:p>
    <w:p w14:paraId="36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*за выполнением графика поставок продуктов  и готовой продукции и их использования</w:t>
      </w:r>
      <w:r>
        <w:rPr>
          <w:rFonts w:ascii="Times New Roman" w:hAnsi="Times New Roman"/>
          <w:sz w:val="24"/>
        </w:rPr>
        <w:t>;</w:t>
      </w:r>
    </w:p>
    <w:p w14:paraId="37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за организацией приема пищи уча</w:t>
      </w:r>
      <w:r>
        <w:rPr>
          <w:rFonts w:ascii="Times New Roman" w:hAnsi="Times New Roman"/>
          <w:sz w:val="24"/>
        </w:rPr>
        <w:t>щихся</w:t>
      </w:r>
      <w:r>
        <w:rPr>
          <w:rFonts w:ascii="Times New Roman" w:hAnsi="Times New Roman"/>
          <w:sz w:val="24"/>
        </w:rPr>
        <w:t>;</w:t>
      </w:r>
    </w:p>
    <w:p w14:paraId="38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*за соблюдением графика работы столовой</w:t>
      </w:r>
      <w:r>
        <w:rPr>
          <w:rFonts w:ascii="Times New Roman" w:hAnsi="Times New Roman"/>
          <w:sz w:val="24"/>
        </w:rPr>
        <w:t>;</w:t>
      </w:r>
    </w:p>
    <w:p w14:paraId="39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-проводит проверки качества сырой продукции, поступающей на хранение, соблюдение сроков реализации, норм вложения при приготовлении пищи, норм раздачи готовой продукции, ведение журнала прихода и расхода продуктов, наличие сертификатов качества и накладных и выполнения других требований, предъявляемых надзорными  органами и службами</w:t>
      </w:r>
      <w:r>
        <w:rPr>
          <w:rFonts w:ascii="Times New Roman" w:hAnsi="Times New Roman"/>
          <w:sz w:val="24"/>
        </w:rPr>
        <w:t>;</w:t>
      </w:r>
    </w:p>
    <w:p w14:paraId="3A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организует и проводит опрос  уча</w:t>
      </w:r>
      <w:r>
        <w:rPr>
          <w:rFonts w:ascii="Times New Roman" w:hAnsi="Times New Roman"/>
          <w:sz w:val="24"/>
        </w:rPr>
        <w:t>щихся по ассортименту продукции и предоставляет пол</w:t>
      </w:r>
      <w:r>
        <w:rPr>
          <w:rFonts w:ascii="Times New Roman" w:hAnsi="Times New Roman"/>
          <w:sz w:val="24"/>
        </w:rPr>
        <w:t>ученную информацию руководителю;</w:t>
      </w:r>
    </w:p>
    <w:p w14:paraId="3B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-вносит администрации школы предлож</w:t>
      </w:r>
      <w:r>
        <w:rPr>
          <w:rFonts w:ascii="Times New Roman" w:hAnsi="Times New Roman"/>
          <w:sz w:val="24"/>
        </w:rPr>
        <w:t>ения по улучшению питания учащихся;</w:t>
      </w:r>
    </w:p>
    <w:p w14:paraId="3C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оказывает содействие администрации школы</w:t>
      </w:r>
      <w:r>
        <w:rPr>
          <w:rFonts w:ascii="Times New Roman" w:hAnsi="Times New Roman"/>
          <w:sz w:val="24"/>
        </w:rPr>
        <w:t xml:space="preserve"> в проведении  информирования уча</w:t>
      </w:r>
      <w:r>
        <w:rPr>
          <w:rFonts w:ascii="Times New Roman" w:hAnsi="Times New Roman"/>
          <w:sz w:val="24"/>
        </w:rPr>
        <w:t>щих</w:t>
      </w:r>
      <w:r>
        <w:rPr>
          <w:rFonts w:ascii="Times New Roman" w:hAnsi="Times New Roman"/>
          <w:sz w:val="24"/>
        </w:rPr>
        <w:t>ся</w:t>
      </w:r>
      <w:r>
        <w:rPr>
          <w:rFonts w:ascii="Times New Roman" w:hAnsi="Times New Roman"/>
          <w:sz w:val="24"/>
        </w:rPr>
        <w:t xml:space="preserve"> и родителей (законных представителей) </w:t>
      </w:r>
      <w:r>
        <w:rPr>
          <w:rFonts w:ascii="Times New Roman" w:hAnsi="Times New Roman"/>
          <w:sz w:val="24"/>
        </w:rPr>
        <w:t>по вопросам организации питания;</w:t>
      </w:r>
    </w:p>
    <w:p w14:paraId="3D000000">
      <w:pPr>
        <w:ind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-привлекает родительскую общественность и различные заинтересованные организации к решению вопросов по орган</w:t>
      </w:r>
      <w:r>
        <w:rPr>
          <w:rFonts w:ascii="Times New Roman" w:hAnsi="Times New Roman"/>
          <w:sz w:val="24"/>
        </w:rPr>
        <w:t xml:space="preserve">изации и </w:t>
      </w:r>
      <w:r>
        <w:rPr>
          <w:rFonts w:ascii="Times New Roman" w:hAnsi="Times New Roman"/>
          <w:sz w:val="24"/>
        </w:rPr>
        <w:t>контролю за</w:t>
      </w:r>
      <w:r>
        <w:rPr>
          <w:rFonts w:ascii="Times New Roman" w:hAnsi="Times New Roman"/>
          <w:sz w:val="24"/>
        </w:rPr>
        <w:t xml:space="preserve"> питанием уча</w:t>
      </w:r>
      <w:r>
        <w:rPr>
          <w:rFonts w:ascii="Times New Roman" w:hAnsi="Times New Roman"/>
          <w:sz w:val="24"/>
        </w:rPr>
        <w:t>щихся.</w:t>
      </w:r>
    </w:p>
    <w:p w14:paraId="3E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Утвердить состав общественной комиссии (в том числе родительск</w:t>
      </w:r>
      <w:r>
        <w:rPr>
          <w:rFonts w:ascii="Times New Roman" w:hAnsi="Times New Roman"/>
          <w:sz w:val="24"/>
        </w:rPr>
        <w:t>ий</w:t>
      </w:r>
      <w:r>
        <w:rPr>
          <w:rFonts w:ascii="Times New Roman" w:hAnsi="Times New Roman"/>
          <w:sz w:val="24"/>
        </w:rPr>
        <w:t xml:space="preserve"> контрол</w:t>
      </w:r>
      <w:r>
        <w:rPr>
          <w:rFonts w:ascii="Times New Roman" w:hAnsi="Times New Roman"/>
          <w:sz w:val="24"/>
        </w:rPr>
        <w:t>ь</w:t>
      </w:r>
      <w:r>
        <w:rPr>
          <w:rFonts w:ascii="Times New Roman" w:hAnsi="Times New Roman"/>
          <w:sz w:val="24"/>
        </w:rPr>
        <w:t xml:space="preserve">)  организации горячего питания </w:t>
      </w:r>
      <w:r>
        <w:rPr>
          <w:rFonts w:ascii="Times New Roman" w:hAnsi="Times New Roman"/>
          <w:sz w:val="24"/>
        </w:rPr>
        <w:t>обучающихся</w:t>
      </w:r>
      <w:r>
        <w:rPr>
          <w:rFonts w:ascii="Times New Roman" w:hAnsi="Times New Roman"/>
          <w:sz w:val="24"/>
        </w:rPr>
        <w:t>:</w:t>
      </w:r>
    </w:p>
    <w:p w14:paraId="3F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зам. директора по УВР – Авдеенко И.В.;</w:t>
      </w:r>
    </w:p>
    <w:p w14:paraId="40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– ответственный за организацию горячего питания, соц. педагог – Яковина А.М.;</w:t>
      </w:r>
    </w:p>
    <w:p w14:paraId="41000000">
      <w:pPr>
        <w:tabs>
          <w:tab w:leader="none" w:pos="3840" w:val="left"/>
        </w:tabs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члены родительского комитета.</w:t>
      </w:r>
      <w:r>
        <w:rPr>
          <w:rFonts w:ascii="Times New Roman" w:hAnsi="Times New Roman"/>
          <w:sz w:val="24"/>
        </w:rPr>
        <w:tab/>
      </w:r>
    </w:p>
    <w:p w14:paraId="42000000">
      <w:pPr>
        <w:numPr>
          <w:ilvl w:val="0"/>
          <w:numId w:val="1"/>
        </w:numPr>
        <w:ind w:hanging="360" w:left="72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Утвердить программу </w:t>
      </w:r>
      <w:r>
        <w:rPr>
          <w:rFonts w:ascii="Times New Roman" w:hAnsi="Times New Roman"/>
          <w:sz w:val="24"/>
        </w:rPr>
        <w:t xml:space="preserve">производственного контроля по организации питания на </w:t>
      </w:r>
      <w:r>
        <w:rPr>
          <w:rFonts w:ascii="Times New Roman" w:hAnsi="Times New Roman"/>
          <w:sz w:val="24"/>
        </w:rPr>
        <w:t xml:space="preserve">2021-2022 </w:t>
      </w:r>
      <w:r>
        <w:rPr>
          <w:rFonts w:ascii="Times New Roman" w:hAnsi="Times New Roman"/>
          <w:sz w:val="24"/>
        </w:rPr>
        <w:t>учебный год.</w:t>
      </w:r>
    </w:p>
    <w:p w14:paraId="43000000">
      <w:pPr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8"/>
        </w:rPr>
        <w:drawing>
          <wp:inline>
            <wp:extent cx="5875655" cy="187134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79649" l="-1993" r="-497" t="0"/>
                    <a:stretch/>
                  </pic:blipFill>
                  <pic:spPr>
                    <a:xfrm flipH="false" flipV="false" rot="0">
                      <a:ext cx="5875655" cy="187134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44000000">
      <w:pPr>
        <w:ind/>
        <w:jc w:val="right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Приложение 1</w:t>
      </w:r>
    </w:p>
    <w:p w14:paraId="45000000">
      <w:pPr>
        <w:spacing w:line="168" w:lineRule="auto"/>
        <w:ind/>
        <w:jc w:val="right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к</w:t>
      </w:r>
      <w:r>
        <w:rPr>
          <w:rFonts w:ascii="Times New Roman" w:hAnsi="Times New Roman"/>
          <w:b w:val="1"/>
          <w:i w:val="1"/>
          <w:sz w:val="24"/>
        </w:rPr>
        <w:t xml:space="preserve"> приказу от 30.08.2021 г. № 61</w:t>
      </w:r>
    </w:p>
    <w:p w14:paraId="46000000">
      <w:pPr>
        <w:widowControl w:val="0"/>
        <w:tabs>
          <w:tab w:leader="none" w:pos="6051" w:val="left"/>
        </w:tabs>
        <w:spacing w:line="168" w:lineRule="auto"/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ГРАФИК ПИТАНИЯ (ПРИЁМА ПИЩИ) ОБУЧАЮЩИХСЯ</w:t>
      </w:r>
    </w:p>
    <w:p w14:paraId="47000000">
      <w:pPr>
        <w:widowControl w:val="0"/>
        <w:tabs>
          <w:tab w:leader="none" w:pos="6051" w:val="left"/>
        </w:tabs>
        <w:spacing w:line="168" w:lineRule="auto"/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ЗАВТРАК</w:t>
      </w:r>
    </w:p>
    <w:p w14:paraId="48000000">
      <w:pPr>
        <w:widowControl w:val="0"/>
        <w:tabs>
          <w:tab w:leader="none" w:pos="6051" w:val="left"/>
        </w:tabs>
        <w:spacing w:line="168" w:lineRule="auto"/>
        <w:ind/>
        <w:jc w:val="center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>1 – 4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классы  </w:t>
      </w:r>
    </w:p>
    <w:p w14:paraId="49000000">
      <w:pPr>
        <w:widowControl w:val="0"/>
        <w:tabs>
          <w:tab w:leader="none" w:pos="6051" w:val="left"/>
        </w:tabs>
        <w:spacing w:line="168" w:lineRule="auto"/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 9 ч. 45 мин.</w:t>
      </w:r>
      <w:r>
        <w:rPr>
          <w:rFonts w:ascii="Times New Roman" w:hAnsi="Times New Roman"/>
          <w:b w:val="1"/>
          <w:i w:val="1"/>
          <w:sz w:val="24"/>
        </w:rPr>
        <w:t xml:space="preserve"> – 10 ч. 00 мин.</w:t>
      </w:r>
    </w:p>
    <w:p w14:paraId="4A000000">
      <w:pPr>
        <w:widowControl w:val="0"/>
        <w:tabs>
          <w:tab w:leader="none" w:pos="6051" w:val="left"/>
        </w:tabs>
        <w:spacing w:line="168" w:lineRule="auto"/>
        <w:ind/>
        <w:jc w:val="center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 xml:space="preserve">5 – 9 классы </w:t>
      </w:r>
    </w:p>
    <w:p w14:paraId="4B000000">
      <w:pPr>
        <w:widowControl w:val="0"/>
        <w:tabs>
          <w:tab w:leader="none" w:pos="6051" w:val="left"/>
        </w:tabs>
        <w:spacing w:line="168" w:lineRule="auto"/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9 ч. 45 чин. - 9 ч. 55</w:t>
      </w:r>
      <w:r>
        <w:rPr>
          <w:rFonts w:ascii="Times New Roman" w:hAnsi="Times New Roman"/>
          <w:b w:val="1"/>
          <w:i w:val="1"/>
          <w:sz w:val="24"/>
        </w:rPr>
        <w:t xml:space="preserve"> мин.</w:t>
      </w:r>
    </w:p>
    <w:p w14:paraId="4C000000">
      <w:pPr>
        <w:widowControl w:val="0"/>
        <w:tabs>
          <w:tab w:leader="none" w:pos="6051" w:val="left"/>
        </w:tabs>
        <w:spacing w:line="168" w:lineRule="auto"/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ОБЕД</w:t>
      </w:r>
    </w:p>
    <w:p w14:paraId="4D000000">
      <w:pPr>
        <w:widowControl w:val="0"/>
        <w:tabs>
          <w:tab w:leader="none" w:pos="6051" w:val="left"/>
        </w:tabs>
        <w:spacing w:line="168" w:lineRule="auto"/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>1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– 9</w:t>
      </w:r>
      <w:r>
        <w:rPr>
          <w:rFonts w:ascii="Times New Roman" w:hAnsi="Times New Roman"/>
          <w:b w:val="1"/>
          <w:i w:val="1"/>
          <w:sz w:val="24"/>
          <w:u w:val="single"/>
        </w:rPr>
        <w:t xml:space="preserve"> классы</w:t>
      </w:r>
      <w:r>
        <w:rPr>
          <w:rFonts w:ascii="Times New Roman" w:hAnsi="Times New Roman"/>
          <w:b w:val="1"/>
          <w:i w:val="1"/>
          <w:sz w:val="24"/>
        </w:rPr>
        <w:t xml:space="preserve">  </w:t>
      </w:r>
      <w:r>
        <w:rPr>
          <w:rFonts w:ascii="Times New Roman" w:hAnsi="Times New Roman"/>
          <w:b w:val="1"/>
          <w:i w:val="1"/>
          <w:sz w:val="24"/>
        </w:rPr>
        <w:t xml:space="preserve">- 12 ч. </w:t>
      </w:r>
      <w:r>
        <w:rPr>
          <w:rFonts w:ascii="Times New Roman" w:hAnsi="Times New Roman"/>
          <w:b w:val="1"/>
          <w:i w:val="1"/>
          <w:sz w:val="24"/>
        </w:rPr>
        <w:t>3</w:t>
      </w:r>
      <w:r>
        <w:rPr>
          <w:rFonts w:ascii="Times New Roman" w:hAnsi="Times New Roman"/>
          <w:b w:val="1"/>
          <w:i w:val="1"/>
          <w:sz w:val="24"/>
        </w:rPr>
        <w:t>0</w:t>
      </w:r>
      <w:r>
        <w:rPr>
          <w:rFonts w:ascii="Times New Roman" w:hAnsi="Times New Roman"/>
          <w:b w:val="1"/>
          <w:i w:val="1"/>
          <w:sz w:val="24"/>
        </w:rPr>
        <w:t xml:space="preserve"> мин.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</w:p>
    <w:p w14:paraId="4E000000">
      <w:pPr>
        <w:ind/>
        <w:jc w:val="right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Приложение </w:t>
      </w:r>
      <w:r>
        <w:rPr>
          <w:rFonts w:ascii="Times New Roman" w:hAnsi="Times New Roman"/>
          <w:b w:val="1"/>
          <w:i w:val="1"/>
          <w:sz w:val="24"/>
        </w:rPr>
        <w:t>2</w:t>
      </w:r>
    </w:p>
    <w:p w14:paraId="4F000000">
      <w:pPr>
        <w:ind/>
        <w:jc w:val="right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к приказу от 30</w:t>
      </w:r>
      <w:r>
        <w:rPr>
          <w:rFonts w:ascii="Times New Roman" w:hAnsi="Times New Roman"/>
          <w:b w:val="1"/>
          <w:i w:val="1"/>
          <w:sz w:val="24"/>
        </w:rPr>
        <w:t>.08.2021</w:t>
      </w:r>
      <w:r>
        <w:rPr>
          <w:rFonts w:ascii="Times New Roman" w:hAnsi="Times New Roman"/>
          <w:b w:val="1"/>
          <w:i w:val="1"/>
          <w:sz w:val="24"/>
        </w:rPr>
        <w:t xml:space="preserve"> г. №</w:t>
      </w:r>
      <w:r>
        <w:rPr>
          <w:rFonts w:ascii="Times New Roman" w:hAnsi="Times New Roman"/>
          <w:b w:val="1"/>
          <w:i w:val="1"/>
          <w:sz w:val="24"/>
        </w:rPr>
        <w:t xml:space="preserve"> </w:t>
      </w:r>
      <w:r>
        <w:rPr>
          <w:rFonts w:ascii="Times New Roman" w:hAnsi="Times New Roman"/>
          <w:b w:val="1"/>
          <w:i w:val="1"/>
          <w:sz w:val="24"/>
        </w:rPr>
        <w:t>61</w:t>
      </w:r>
    </w:p>
    <w:p w14:paraId="50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ПЛАН РАБОТЫ КОМИССИИ ПО </w:t>
      </w:r>
      <w:r>
        <w:rPr>
          <w:rFonts w:ascii="Times New Roman" w:hAnsi="Times New Roman"/>
          <w:b w:val="1"/>
          <w:sz w:val="24"/>
        </w:rPr>
        <w:t>КОНТРОЛЮ ЗА</w:t>
      </w:r>
      <w:r>
        <w:rPr>
          <w:rFonts w:ascii="Times New Roman" w:hAnsi="Times New Roman"/>
          <w:b w:val="1"/>
          <w:sz w:val="24"/>
        </w:rPr>
        <w:t xml:space="preserve"> ОРГ</w:t>
      </w:r>
      <w:r>
        <w:rPr>
          <w:rFonts w:ascii="Times New Roman" w:hAnsi="Times New Roman"/>
          <w:b w:val="1"/>
          <w:sz w:val="24"/>
        </w:rPr>
        <w:t xml:space="preserve">АНИЗАЦИЕЙ  И КАЧЕСТВОМ ПИТАНИЯ </w:t>
      </w:r>
    </w:p>
    <w:tbl>
      <w:tblPr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18"/>
        <w:gridCol w:w="3943"/>
        <w:gridCol w:w="1933"/>
        <w:gridCol w:w="2761"/>
      </w:tblGrid>
      <w:tr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spacing w:line="192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№</w:t>
            </w:r>
          </w:p>
        </w:tc>
        <w:tc>
          <w:tcPr>
            <w:tcW w:type="dxa" w:w="3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spacing w:line="192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МЕРОПРИЯТИЯ</w:t>
            </w:r>
          </w:p>
        </w:tc>
        <w:tc>
          <w:tcPr>
            <w:tcW w:type="dxa" w:w="1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spacing w:line="192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СРОКИ</w:t>
            </w:r>
          </w:p>
        </w:tc>
        <w:tc>
          <w:tcPr>
            <w:tcW w:type="dxa" w:w="2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spacing w:line="192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ОТВЕТСТВЕННЫЙ</w:t>
            </w:r>
          </w:p>
        </w:tc>
      </w:tr>
      <w:tr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spacing w:line="19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3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spacing w:line="192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Рассмотрение и утверждение списков детей на питание</w:t>
            </w:r>
          </w:p>
        </w:tc>
        <w:tc>
          <w:tcPr>
            <w:tcW w:type="dxa" w:w="1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spacing w:line="19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type="dxa" w:w="2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spacing w:line="19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социальный педагог</w:t>
            </w:r>
          </w:p>
        </w:tc>
      </w:tr>
      <w:tr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spacing w:line="192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3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spacing w:line="19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 двухнедельного меню</w:t>
            </w:r>
          </w:p>
        </w:tc>
        <w:tc>
          <w:tcPr>
            <w:tcW w:type="dxa" w:w="1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spacing w:line="19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type="dxa" w:w="2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spacing w:line="192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</w:t>
            </w:r>
          </w:p>
        </w:tc>
      </w:tr>
      <w:tr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spacing w:line="19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3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spacing w:line="19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Проверка целевого использования </w:t>
            </w:r>
            <w:r>
              <w:rPr>
                <w:rFonts w:ascii="Times New Roman" w:hAnsi="Times New Roman"/>
                <w:sz w:val="24"/>
              </w:rPr>
              <w:t>продуктов питания и готовой продукции</w:t>
            </w:r>
          </w:p>
        </w:tc>
        <w:tc>
          <w:tcPr>
            <w:tcW w:type="dxa" w:w="1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spacing w:line="19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type="dxa" w:w="2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spacing w:line="192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социальный педагог</w:t>
            </w:r>
          </w:p>
        </w:tc>
      </w:tr>
      <w:tr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spacing w:line="19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3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spacing w:line="19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Проверка соответствия рациона питания </w:t>
            </w:r>
            <w:r>
              <w:rPr>
                <w:rFonts w:ascii="Times New Roman" w:hAnsi="Times New Roman"/>
                <w:sz w:val="24"/>
              </w:rPr>
              <w:t>согласно</w:t>
            </w:r>
            <w:r>
              <w:rPr>
                <w:rFonts w:ascii="Times New Roman" w:hAnsi="Times New Roman"/>
                <w:sz w:val="24"/>
              </w:rPr>
              <w:t xml:space="preserve"> утвержденного меню</w:t>
            </w:r>
          </w:p>
        </w:tc>
        <w:tc>
          <w:tcPr>
            <w:tcW w:type="dxa" w:w="1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spacing w:line="19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ежедневно </w:t>
            </w:r>
          </w:p>
        </w:tc>
        <w:tc>
          <w:tcPr>
            <w:tcW w:type="dxa" w:w="2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spacing w:line="19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социальный педагог</w:t>
            </w:r>
          </w:p>
        </w:tc>
      </w:tr>
      <w:tr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spacing w:line="19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3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spacing w:line="19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Использование финансовых средств на питание учащихся </w:t>
            </w:r>
          </w:p>
        </w:tc>
        <w:tc>
          <w:tcPr>
            <w:tcW w:type="dxa" w:w="1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spacing w:line="19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type="dxa" w:w="2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spacing w:line="19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</w:t>
            </w:r>
          </w:p>
          <w:p w14:paraId="69000000">
            <w:pPr>
              <w:spacing w:line="19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социальный педагог</w:t>
            </w:r>
          </w:p>
        </w:tc>
      </w:tr>
      <w:tr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spacing w:line="19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3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spacing w:line="19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просветительской работы</w:t>
            </w:r>
          </w:p>
        </w:tc>
        <w:tc>
          <w:tcPr>
            <w:tcW w:type="dxa" w:w="1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spacing w:line="19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октябрь, апрель</w:t>
            </w:r>
          </w:p>
        </w:tc>
        <w:tc>
          <w:tcPr>
            <w:tcW w:type="dxa" w:w="2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spacing w:line="19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spacing w:line="19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3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spacing w:line="19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Анкетирование  учащихся и родителей по питанию</w:t>
            </w:r>
          </w:p>
        </w:tc>
        <w:tc>
          <w:tcPr>
            <w:tcW w:type="dxa" w:w="1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spacing w:line="192" w:lineRule="auto"/>
              <w:ind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spacing w:line="19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spacing w:line="19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3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spacing w:line="19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за</w:t>
            </w:r>
            <w:r>
              <w:rPr>
                <w:rFonts w:ascii="Times New Roman" w:hAnsi="Times New Roman"/>
                <w:sz w:val="24"/>
              </w:rPr>
              <w:t xml:space="preserve"> качеством питания</w:t>
            </w:r>
          </w:p>
        </w:tc>
        <w:tc>
          <w:tcPr>
            <w:tcW w:type="dxa" w:w="1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spacing w:line="19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ежедневно</w:t>
            </w:r>
          </w:p>
        </w:tc>
        <w:tc>
          <w:tcPr>
            <w:tcW w:type="dxa" w:w="2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spacing w:line="192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социальный педагог</w:t>
            </w:r>
          </w:p>
        </w:tc>
      </w:tr>
      <w:tr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spacing w:line="19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3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spacing w:line="19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 табелей питания</w:t>
            </w:r>
          </w:p>
        </w:tc>
        <w:tc>
          <w:tcPr>
            <w:tcW w:type="dxa" w:w="1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spacing w:line="19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type="dxa" w:w="2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spacing w:line="192" w:lineRule="auto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социальный педагог</w:t>
            </w:r>
          </w:p>
        </w:tc>
      </w:tr>
      <w:tr>
        <w:tc>
          <w:tcPr>
            <w:tcW w:type="dxa" w:w="7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spacing w:line="19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39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spacing w:line="19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Привлечение родителей к ремонту столовой</w:t>
            </w:r>
          </w:p>
        </w:tc>
        <w:tc>
          <w:tcPr>
            <w:tcW w:type="dxa" w:w="1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spacing w:line="19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июнь-август</w:t>
            </w:r>
          </w:p>
        </w:tc>
        <w:tc>
          <w:tcPr>
            <w:tcW w:type="dxa" w:w="2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spacing w:line="192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</w:t>
            </w:r>
          </w:p>
        </w:tc>
      </w:tr>
    </w:tbl>
    <w:p w14:paraId="7E000000">
      <w:pPr>
        <w:spacing w:line="240" w:lineRule="auto"/>
        <w:ind/>
        <w:rPr>
          <w:rFonts w:ascii="Times New Roman" w:hAnsi="Times New Roman"/>
          <w:sz w:val="24"/>
        </w:rPr>
      </w:pPr>
    </w:p>
    <w:sectPr>
      <w:headerReference r:id="rId1" w:type="default"/>
      <w:pgSz w:h="16838" w:orient="portrait" w:w="11906"/>
      <w:pgMar w:bottom="1134" w:footer="708" w:gutter="0" w:header="708" w:left="1701" w:right="850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/>
      <w:jc w:val="right"/>
    </w:pPr>
  </w:p>
</w:hdr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Normal (Web)"/>
    <w:basedOn w:val="Style_2"/>
    <w:link w:val="Style_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_ch" w:type="character">
    <w:name w:val="Normal (Web)"/>
    <w:basedOn w:val="Style_2_ch"/>
    <w:link w:val="Style_7"/>
    <w:rPr>
      <w:rFonts w:ascii="Times New Roman" w:hAnsi="Times New Roman"/>
      <w:sz w:val="24"/>
    </w:rPr>
  </w:style>
  <w:style w:styleId="Style_8" w:type="paragraph">
    <w:name w:val="annotation reference"/>
    <w:basedOn w:val="Style_9"/>
    <w:link w:val="Style_8_ch"/>
    <w:rPr>
      <w:sz w:val="16"/>
    </w:rPr>
  </w:style>
  <w:style w:styleId="Style_8_ch" w:type="character">
    <w:name w:val="annotation reference"/>
    <w:basedOn w:val="Style_9_ch"/>
    <w:link w:val="Style_8"/>
    <w:rPr>
      <w:sz w:val="16"/>
    </w:rPr>
  </w:style>
  <w:style w:styleId="Style_10" w:type="paragraph">
    <w:name w:val="Char Char Car Car Char Char Car Car Char Char Car Car Char Char"/>
    <w:basedOn w:val="Style_2"/>
    <w:link w:val="Style_10_ch"/>
    <w:pPr>
      <w:spacing w:after="160" w:line="240" w:lineRule="exact"/>
      <w:ind/>
    </w:pPr>
    <w:rPr>
      <w:rFonts w:ascii="Times New Roman" w:hAnsi="Times New Roman"/>
      <w:sz w:val="20"/>
    </w:rPr>
  </w:style>
  <w:style w:styleId="Style_10_ch" w:type="character">
    <w:name w:val="Char Char Car Car Char Char Car Car Char Char Car Car Char Char"/>
    <w:basedOn w:val="Style_2_ch"/>
    <w:link w:val="Style_10"/>
    <w:rPr>
      <w:rFonts w:ascii="Times New Roman" w:hAnsi="Times New Roman"/>
      <w:sz w:val="20"/>
    </w:rPr>
  </w:style>
  <w:style w:styleId="Style_11" w:type="paragraph">
    <w:name w:val="heading 3"/>
    <w:next w:val="Style_2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annotation text"/>
    <w:basedOn w:val="Style_2"/>
    <w:link w:val="Style_12_ch"/>
    <w:pPr>
      <w:spacing w:line="240" w:lineRule="auto"/>
      <w:ind/>
    </w:pPr>
    <w:rPr>
      <w:sz w:val="20"/>
    </w:rPr>
  </w:style>
  <w:style w:styleId="Style_12_ch" w:type="character">
    <w:name w:val="annotation text"/>
    <w:basedOn w:val="Style_2_ch"/>
    <w:link w:val="Style_12"/>
    <w:rPr>
      <w:sz w:val="20"/>
    </w:rPr>
  </w:style>
  <w:style w:styleId="Style_13" w:type="paragraph">
    <w:name w:val="footer"/>
    <w:basedOn w:val="Style_2"/>
    <w:link w:val="Style_1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3_ch" w:type="character">
    <w:name w:val="footer"/>
    <w:basedOn w:val="Style_2_ch"/>
    <w:link w:val="Style_13"/>
  </w:style>
  <w:style w:styleId="Style_14" w:type="paragraph">
    <w:name w:val="toc 3"/>
    <w:next w:val="Style_2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5" w:type="paragraph">
    <w:name w:val="heading 5"/>
    <w:next w:val="Style_2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No Spacing"/>
    <w:link w:val="Style_16_ch"/>
    <w:rPr>
      <w:sz w:val="22"/>
    </w:rPr>
  </w:style>
  <w:style w:styleId="Style_16_ch" w:type="character">
    <w:name w:val="No Spacing"/>
    <w:link w:val="Style_16"/>
    <w:rPr>
      <w:sz w:val="22"/>
    </w:rPr>
  </w:style>
  <w:style w:styleId="Style_17" w:type="paragraph">
    <w:name w:val="Body Text 3"/>
    <w:basedOn w:val="Style_2"/>
    <w:link w:val="Style_17_ch"/>
    <w:pPr>
      <w:spacing w:after="0" w:line="240" w:lineRule="auto"/>
      <w:ind/>
      <w:jc w:val="center"/>
    </w:pPr>
    <w:rPr>
      <w:rFonts w:ascii="Times New Roman" w:hAnsi="Times New Roman"/>
      <w:b w:val="1"/>
      <w:spacing w:val="20"/>
    </w:rPr>
  </w:style>
  <w:style w:styleId="Style_17_ch" w:type="character">
    <w:name w:val="Body Text 3"/>
    <w:basedOn w:val="Style_2_ch"/>
    <w:link w:val="Style_17"/>
    <w:rPr>
      <w:rFonts w:ascii="Times New Roman" w:hAnsi="Times New Roman"/>
      <w:b w:val="1"/>
      <w:spacing w:val="20"/>
    </w:rPr>
  </w:style>
  <w:style w:styleId="Style_18" w:type="paragraph">
    <w:name w:val="heading 1"/>
    <w:next w:val="Style_2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basedOn w:val="Style_9"/>
    <w:link w:val="Style_19_ch"/>
    <w:rPr>
      <w:color w:val="0000FF"/>
      <w:u w:val="single"/>
    </w:rPr>
  </w:style>
  <w:style w:styleId="Style_19_ch" w:type="character">
    <w:name w:val="Hyperlink"/>
    <w:basedOn w:val="Style_9_ch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2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Balloon Text"/>
    <w:basedOn w:val="Style_2"/>
    <w:link w:val="Style_23_ch"/>
    <w:pPr>
      <w:spacing w:after="0" w:line="240" w:lineRule="auto"/>
      <w:ind/>
    </w:pPr>
    <w:rPr>
      <w:rFonts w:ascii="Tahoma" w:hAnsi="Tahoma"/>
      <w:sz w:val="16"/>
    </w:rPr>
  </w:style>
  <w:style w:styleId="Style_23_ch" w:type="character">
    <w:name w:val="Balloon Text"/>
    <w:basedOn w:val="Style_2_ch"/>
    <w:link w:val="Style_23"/>
    <w:rPr>
      <w:rFonts w:ascii="Tahoma" w:hAnsi="Tahoma"/>
      <w:sz w:val="16"/>
    </w:rPr>
  </w:style>
  <w:style w:styleId="Style_24" w:type="paragraph">
    <w:name w:val="toc 9"/>
    <w:next w:val="Style_2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2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2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annotation subject"/>
    <w:basedOn w:val="Style_12"/>
    <w:next w:val="Style_12"/>
    <w:link w:val="Style_27_ch"/>
    <w:rPr>
      <w:b w:val="1"/>
    </w:rPr>
  </w:style>
  <w:style w:styleId="Style_27_ch" w:type="character">
    <w:name w:val="annotation subject"/>
    <w:basedOn w:val="Style_12_ch"/>
    <w:link w:val="Style_27"/>
    <w:rPr>
      <w:b w:val="1"/>
    </w:rPr>
  </w:style>
  <w:style w:styleId="Style_28" w:type="paragraph">
    <w:name w:val="Subtitle"/>
    <w:next w:val="Style_2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oc 10"/>
    <w:next w:val="Style_2"/>
    <w:link w:val="Style_29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9_ch" w:type="character">
    <w:name w:val="toc 10"/>
    <w:link w:val="Style_29"/>
    <w:rPr>
      <w:rFonts w:ascii="XO Thames" w:hAnsi="XO Thames"/>
      <w:sz w:val="28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2_ch"/>
    <w:link w:val="Style_1"/>
  </w:style>
  <w:style w:styleId="Style_30" w:type="paragraph">
    <w:name w:val="Title"/>
    <w:next w:val="Style_2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2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2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33" w:type="table">
    <w:name w:val="Table Grid"/>
    <w:basedOn w:val="Style_3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2021-10-16T13:54:11Z</dcterms:modified>
</cp:coreProperties>
</file>